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B8" w:rsidRPr="00AC66B8" w:rsidRDefault="00AC66B8" w:rsidP="00AC66B8">
      <w:pPr>
        <w:keepNext/>
        <w:pageBreakBefore/>
        <w:jc w:val="center"/>
        <w:outlineLvl w:val="0"/>
        <w:rPr>
          <w:rFonts w:ascii="Arial" w:eastAsia="Times New Roman" w:hAnsi="Arial" w:cs="Arial"/>
          <w:bCs/>
          <w:kern w:val="32"/>
          <w:sz w:val="36"/>
          <w:szCs w:val="36"/>
          <w:lang w:eastAsia="ru-RU"/>
        </w:rPr>
      </w:pPr>
      <w:bookmarkStart w:id="0" w:name="_Toc248297721"/>
      <w:r w:rsidRPr="00AC66B8">
        <w:rPr>
          <w:rFonts w:ascii="Arial" w:eastAsia="Times New Roman" w:hAnsi="Arial" w:cs="Arial"/>
          <w:bCs/>
          <w:kern w:val="32"/>
          <w:sz w:val="36"/>
          <w:szCs w:val="36"/>
          <w:lang w:eastAsia="ru-RU"/>
        </w:rPr>
        <w:t>Словарь социокультурных терминов</w:t>
      </w:r>
      <w:bookmarkEnd w:id="0"/>
    </w:p>
    <w:p w:rsidR="00AC66B8" w:rsidRPr="00AC66B8" w:rsidRDefault="00AC66B8" w:rsidP="00AC66B8">
      <w:pPr>
        <w:jc w:val="both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bookmarkStart w:id="1" w:name="_GoBack"/>
      <w:bookmarkEnd w:id="1"/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 w:rsidRPr="00AC66B8">
        <w:rPr>
          <w:rFonts w:eastAsia="Times New Roman" w:cs="Times New Roman"/>
          <w:b/>
          <w:sz w:val="32"/>
          <w:szCs w:val="32"/>
          <w:u w:val="single"/>
          <w:lang w:eastAsia="ru-RU"/>
        </w:rPr>
        <w:t>База данных</w:t>
      </w:r>
      <w:r w:rsidRPr="00AC66B8">
        <w:rPr>
          <w:rFonts w:eastAsia="Times New Roman" w:cs="Times New Roman"/>
          <w:sz w:val="32"/>
          <w:szCs w:val="32"/>
          <w:lang w:eastAsia="ru-RU"/>
        </w:rPr>
        <w:t xml:space="preserve"> –</w:t>
      </w:r>
      <w:r w:rsidRPr="00AC66B8">
        <w:rPr>
          <w:rFonts w:eastAsia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C66B8" w:rsidRPr="00AC66B8" w:rsidRDefault="00AC66B8" w:rsidP="00AC66B8">
      <w:pPr>
        <w:shd w:val="clear" w:color="auto" w:fill="FFFFFF"/>
        <w:tabs>
          <w:tab w:val="left" w:pos="851"/>
        </w:tabs>
        <w:spacing w:line="264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 xml:space="preserve">1. по законодательству РФ об </w:t>
      </w:r>
      <w:hyperlink r:id="rId6" w:history="1">
        <w:r w:rsidRPr="00AC66B8">
          <w:rPr>
            <w:rFonts w:eastAsia="Times New Roman" w:cs="Times New Roman"/>
            <w:sz w:val="32"/>
            <w:szCs w:val="32"/>
            <w:lang w:eastAsia="ru-RU"/>
          </w:rPr>
          <w:t>авторском праве</w:t>
        </w:r>
      </w:hyperlink>
      <w:r w:rsidRPr="00AC66B8">
        <w:rPr>
          <w:rFonts w:eastAsia="Times New Roman" w:cs="Times New Roman"/>
          <w:sz w:val="32"/>
          <w:szCs w:val="32"/>
          <w:lang w:eastAsia="ru-RU"/>
        </w:rPr>
        <w:t xml:space="preserve"> объективная форма представления и организации совокупности данных (статей, расчетов и т. д.), систематизированных таким образом, чтобы эти данные могли быть найдены и обработаны с помощью ПК. Объект авторского права.</w:t>
      </w:r>
    </w:p>
    <w:p w:rsidR="00AC66B8" w:rsidRPr="00AC66B8" w:rsidRDefault="00AC66B8" w:rsidP="00AC66B8">
      <w:pPr>
        <w:shd w:val="clear" w:color="auto" w:fill="FFFFFF"/>
        <w:tabs>
          <w:tab w:val="left" w:pos="851"/>
        </w:tabs>
        <w:spacing w:line="264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 xml:space="preserve">2. совокупность хранимых в памяти компьютера </w:t>
      </w:r>
      <w:hyperlink r:id="rId7" w:history="1">
        <w:r w:rsidRPr="00AC66B8">
          <w:rPr>
            <w:rFonts w:eastAsia="Times New Roman" w:cs="Times New Roman"/>
            <w:sz w:val="32"/>
            <w:szCs w:val="32"/>
            <w:lang w:eastAsia="ru-RU"/>
          </w:rPr>
          <w:t>данных</w:t>
        </w:r>
      </w:hyperlink>
      <w:r w:rsidRPr="00AC66B8">
        <w:rPr>
          <w:rFonts w:eastAsia="Times New Roman" w:cs="Times New Roman"/>
          <w:sz w:val="32"/>
          <w:szCs w:val="32"/>
          <w:lang w:eastAsia="ru-RU"/>
        </w:rPr>
        <w:t xml:space="preserve">, относящихся к определенному объему или кругу деятельности, специально организованных, обновляемых и логически связанных между собой. Они представляют собой своеобразную </w:t>
      </w:r>
      <w:hyperlink r:id="rId8" w:history="1">
        <w:r w:rsidRPr="00AC66B8">
          <w:rPr>
            <w:rFonts w:eastAsia="Times New Roman" w:cs="Times New Roman"/>
            <w:sz w:val="32"/>
            <w:szCs w:val="32"/>
            <w:lang w:eastAsia="ru-RU"/>
          </w:rPr>
          <w:t>информационную модель</w:t>
        </w:r>
      </w:hyperlink>
      <w:r w:rsidRPr="00AC66B8">
        <w:rPr>
          <w:rFonts w:eastAsia="Times New Roman" w:cs="Times New Roman"/>
          <w:sz w:val="32"/>
          <w:szCs w:val="32"/>
          <w:lang w:eastAsia="ru-RU"/>
        </w:rPr>
        <w:t xml:space="preserve"> объекта. Б. д., </w:t>
      </w:r>
      <w:proofErr w:type="gramStart"/>
      <w:r w:rsidRPr="00AC66B8">
        <w:rPr>
          <w:rFonts w:eastAsia="Times New Roman" w:cs="Times New Roman"/>
          <w:sz w:val="32"/>
          <w:szCs w:val="32"/>
          <w:lang w:eastAsia="ru-RU"/>
        </w:rPr>
        <w:t>размещенная</w:t>
      </w:r>
      <w:proofErr w:type="gramEnd"/>
      <w:r w:rsidRPr="00AC66B8">
        <w:rPr>
          <w:rFonts w:eastAsia="Times New Roman" w:cs="Times New Roman"/>
          <w:sz w:val="32"/>
          <w:szCs w:val="32"/>
          <w:lang w:eastAsia="ru-RU"/>
        </w:rPr>
        <w:t xml:space="preserve"> и работающая на одном компьютере, называется </w:t>
      </w:r>
      <w:r w:rsidRPr="00AC66B8">
        <w:rPr>
          <w:rFonts w:eastAsia="Times New Roman" w:cs="Times New Roman"/>
          <w:b/>
          <w:bCs/>
          <w:i/>
          <w:sz w:val="32"/>
          <w:szCs w:val="32"/>
          <w:lang w:eastAsia="ru-RU"/>
        </w:rPr>
        <w:t>локальной</w:t>
      </w:r>
      <w:r w:rsidRPr="00AC66B8">
        <w:rPr>
          <w:rFonts w:eastAsia="Times New Roman" w:cs="Times New Roman"/>
          <w:i/>
          <w:sz w:val="32"/>
          <w:szCs w:val="32"/>
          <w:lang w:eastAsia="ru-RU"/>
        </w:rPr>
        <w:t>,</w:t>
      </w:r>
      <w:r w:rsidRPr="00AC66B8">
        <w:rPr>
          <w:rFonts w:eastAsia="Times New Roman" w:cs="Times New Roman"/>
          <w:sz w:val="32"/>
          <w:szCs w:val="32"/>
          <w:lang w:eastAsia="ru-RU"/>
        </w:rPr>
        <w:t xml:space="preserve"> а на нескольких связанных между собой компьютерах – </w:t>
      </w:r>
      <w:r w:rsidRPr="00AC66B8">
        <w:rPr>
          <w:rFonts w:eastAsia="Times New Roman" w:cs="Times New Roman"/>
          <w:b/>
          <w:bCs/>
          <w:i/>
          <w:sz w:val="32"/>
          <w:szCs w:val="32"/>
          <w:lang w:eastAsia="ru-RU"/>
        </w:rPr>
        <w:t>распределенной</w:t>
      </w:r>
      <w:r w:rsidRPr="00AC66B8">
        <w:rPr>
          <w:rFonts w:eastAsia="Times New Roman" w:cs="Times New Roman"/>
          <w:sz w:val="32"/>
          <w:szCs w:val="32"/>
          <w:lang w:eastAsia="ru-RU"/>
        </w:rPr>
        <w:t> Б. д.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>Банк данных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 – совокупность одной или нескольких</w:t>
      </w:r>
      <w:r w:rsidRPr="00AC66B8">
        <w:rPr>
          <w:rFonts w:eastAsia="Times New Roman" w:cs="Times New Roman"/>
          <w:sz w:val="32"/>
          <w:szCs w:val="32"/>
          <w:lang w:eastAsia="ru-RU"/>
        </w:rPr>
        <w:t> </w:t>
      </w:r>
      <w:hyperlink r:id="rId9" w:history="1">
        <w:r w:rsidRPr="00AC66B8">
          <w:rPr>
            <w:rFonts w:eastAsia="Times New Roman" w:cs="Times New Roman"/>
            <w:color w:val="000000"/>
            <w:sz w:val="32"/>
            <w:szCs w:val="32"/>
            <w:lang w:eastAsia="ru-RU"/>
          </w:rPr>
          <w:t>баз данных</w:t>
        </w:r>
      </w:hyperlink>
      <w:r w:rsidRPr="00AC66B8">
        <w:rPr>
          <w:rFonts w:eastAsia="Times New Roman" w:cs="Times New Roman"/>
          <w:sz w:val="32"/>
          <w:szCs w:val="32"/>
          <w:lang w:eastAsia="ru-RU"/>
        </w:rPr>
        <w:t> 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со средствами управления данными. ГОСТ 7.73–96 определяет Б. д. как автоматизированную информационно-поисковую систему, состоящую из одной или нескольких баз данных и системы хранения, обработки и поиска информации в них.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Библиотека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научно-справочное, культурно-досуговое учреждение, организованное для общественного пользования и хранения произведений печати.</w:t>
      </w:r>
    </w:p>
    <w:p w:rsidR="00AC66B8" w:rsidRPr="00AC66B8" w:rsidRDefault="00AC66B8" w:rsidP="00AC66B8">
      <w:pPr>
        <w:shd w:val="clear" w:color="auto" w:fill="FFFFFF"/>
        <w:tabs>
          <w:tab w:val="left" w:pos="709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Декоративно-прикладное искусство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одна из форм народного творчества, деятельность по созданию художественных изделий утилитарного и (или) декоративного назначения.</w:t>
      </w:r>
    </w:p>
    <w:p w:rsidR="00AC66B8" w:rsidRPr="00AC66B8" w:rsidRDefault="00AC66B8" w:rsidP="00AC66B8">
      <w:pPr>
        <w:shd w:val="clear" w:color="auto" w:fill="FFFFFF"/>
        <w:tabs>
          <w:tab w:val="left" w:pos="851"/>
        </w:tabs>
        <w:spacing w:line="264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Досуг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–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C66B8" w:rsidRPr="00AC66B8" w:rsidRDefault="00AC66B8" w:rsidP="00AC66B8">
      <w:pPr>
        <w:shd w:val="clear" w:color="auto" w:fill="FFFFFF"/>
        <w:tabs>
          <w:tab w:val="left" w:pos="851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1.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способности, которые невозможно усовершенствовать в сфере трудовой деятельности.</w:t>
      </w:r>
    </w:p>
    <w:p w:rsidR="00AC66B8" w:rsidRPr="00AC66B8" w:rsidRDefault="00AC66B8" w:rsidP="00AC66B8">
      <w:pPr>
        <w:suppressAutoHyphens/>
        <w:spacing w:line="264" w:lineRule="auto"/>
        <w:jc w:val="both"/>
        <w:rPr>
          <w:rFonts w:eastAsia="Times New Roman" w:cs="Times New Roman"/>
          <w:color w:val="000000"/>
          <w:kern w:val="1"/>
          <w:sz w:val="32"/>
          <w:szCs w:val="32"/>
          <w:lang w:eastAsia="ar-SA"/>
        </w:rPr>
      </w:pPr>
      <w:r w:rsidRPr="00AC66B8">
        <w:rPr>
          <w:rFonts w:eastAsia="Times New Roman" w:cs="Times New Roman"/>
          <w:color w:val="000000"/>
          <w:kern w:val="1"/>
          <w:sz w:val="32"/>
          <w:szCs w:val="32"/>
          <w:lang w:eastAsia="ar-SA"/>
        </w:rPr>
        <w:t>2. часть нерабочего времени, которая остается у человека после исполнения непреложных непроизводственных обязанностей.</w:t>
      </w:r>
    </w:p>
    <w:p w:rsidR="00AC66B8" w:rsidRPr="00AC66B8" w:rsidRDefault="00AC66B8" w:rsidP="00AC66B8">
      <w:pPr>
        <w:suppressAutoHyphens/>
        <w:spacing w:line="264" w:lineRule="auto"/>
        <w:jc w:val="both"/>
        <w:rPr>
          <w:rFonts w:eastAsia="Times New Roman" w:cs="Times New Roman"/>
          <w:color w:val="000000"/>
          <w:kern w:val="1"/>
          <w:sz w:val="32"/>
          <w:szCs w:val="32"/>
          <w:lang w:eastAsia="ar-SA"/>
        </w:rPr>
      </w:pPr>
      <w:r w:rsidRPr="00AC66B8">
        <w:rPr>
          <w:rFonts w:eastAsia="Times New Roman" w:cs="Times New Roman"/>
          <w:b/>
          <w:bCs/>
          <w:color w:val="000000"/>
          <w:kern w:val="1"/>
          <w:sz w:val="32"/>
          <w:szCs w:val="32"/>
          <w:u w:val="single"/>
          <w:lang w:eastAsia="ar-SA"/>
        </w:rPr>
        <w:lastRenderedPageBreak/>
        <w:t>Интеллектуальная собственность</w:t>
      </w:r>
      <w:r w:rsidRPr="00AC66B8">
        <w:rPr>
          <w:rFonts w:eastAsia="Times New Roman" w:cs="Times New Roman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AC66B8">
        <w:rPr>
          <w:rFonts w:eastAsia="Times New Roman" w:cs="Times New Roman"/>
          <w:bCs/>
          <w:color w:val="000000"/>
          <w:kern w:val="1"/>
          <w:sz w:val="32"/>
          <w:szCs w:val="32"/>
          <w:lang w:eastAsia="ar-SA"/>
        </w:rPr>
        <w:t>–</w:t>
      </w:r>
      <w:r w:rsidRPr="00AC66B8">
        <w:rPr>
          <w:rFonts w:eastAsia="Times New Roman" w:cs="Times New Roman"/>
          <w:color w:val="000000"/>
          <w:kern w:val="1"/>
          <w:sz w:val="32"/>
          <w:szCs w:val="32"/>
          <w:lang w:eastAsia="ar-SA"/>
        </w:rPr>
        <w:t xml:space="preserve"> исключительное право гражданина или юридического лица на результат интеллектуальной деятельности: литературная, художественная, исполнительская, звукозаписывающая, телевизионная деятельность.</w:t>
      </w:r>
    </w:p>
    <w:p w:rsidR="00AC66B8" w:rsidRPr="00AC66B8" w:rsidRDefault="00AC66B8" w:rsidP="00AC66B8">
      <w:pPr>
        <w:suppressAutoHyphens/>
        <w:spacing w:line="264" w:lineRule="auto"/>
        <w:jc w:val="both"/>
        <w:rPr>
          <w:rFonts w:eastAsia="Times New Roman" w:cs="Times New Roman"/>
          <w:color w:val="000000"/>
          <w:kern w:val="1"/>
          <w:sz w:val="32"/>
          <w:szCs w:val="32"/>
          <w:lang w:eastAsia="ar-SA"/>
        </w:rPr>
      </w:pPr>
      <w:r w:rsidRPr="00AC66B8">
        <w:rPr>
          <w:rFonts w:eastAsia="Times New Roman" w:cs="Times New Roman"/>
          <w:b/>
          <w:bCs/>
          <w:color w:val="000000"/>
          <w:kern w:val="1"/>
          <w:sz w:val="32"/>
          <w:szCs w:val="32"/>
          <w:u w:val="single"/>
          <w:lang w:eastAsia="ar-SA"/>
        </w:rPr>
        <w:t>Изделия народного художественного промысла</w:t>
      </w:r>
      <w:r w:rsidRPr="00AC66B8">
        <w:rPr>
          <w:rFonts w:eastAsia="Times New Roman" w:cs="Times New Roman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AC66B8">
        <w:rPr>
          <w:rFonts w:eastAsia="Times New Roman" w:cs="Times New Roman"/>
          <w:color w:val="000000"/>
          <w:kern w:val="1"/>
          <w:sz w:val="32"/>
          <w:szCs w:val="32"/>
          <w:lang w:eastAsia="ar-SA"/>
        </w:rPr>
        <w:t>– художественное изделие утилитарного и (или) декоративного назначения, изготовленное в соответствии с традициями данного промысла.</w:t>
      </w:r>
    </w:p>
    <w:p w:rsidR="00AC66B8" w:rsidRPr="00AC66B8" w:rsidRDefault="00AC66B8" w:rsidP="00AC66B8">
      <w:pPr>
        <w:shd w:val="clear" w:color="auto" w:fill="FFFFFF"/>
        <w:tabs>
          <w:tab w:val="left" w:pos="709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Информатизация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– организационный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информационных ресурсов.</w:t>
      </w:r>
    </w:p>
    <w:p w:rsidR="00AC66B8" w:rsidRPr="00AC66B8" w:rsidRDefault="00AC66B8" w:rsidP="00AC66B8">
      <w:pPr>
        <w:shd w:val="clear" w:color="auto" w:fill="FFFFFF"/>
        <w:tabs>
          <w:tab w:val="left" w:pos="709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Искусство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термин, используемый в двух значениях:</w:t>
      </w:r>
    </w:p>
    <w:p w:rsidR="00AC66B8" w:rsidRPr="00AC66B8" w:rsidRDefault="00AC66B8" w:rsidP="00AC66B8">
      <w:pPr>
        <w:shd w:val="clear" w:color="auto" w:fill="FFFFFF"/>
        <w:tabs>
          <w:tab w:val="left" w:pos="709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1) мастерство, умение, ловкость, сноровка, развитые знанием дела; </w:t>
      </w:r>
    </w:p>
    <w:p w:rsidR="00AC66B8" w:rsidRPr="00AC66B8" w:rsidRDefault="00AC66B8" w:rsidP="00AC66B8">
      <w:pPr>
        <w:shd w:val="clear" w:color="auto" w:fill="FFFFFF"/>
        <w:tabs>
          <w:tab w:val="left" w:pos="709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2) творческая деятельность, направленная на создание художественных произведений, шире – эстетически-выразительных форм. </w:t>
      </w:r>
    </w:p>
    <w:p w:rsidR="00AC66B8" w:rsidRPr="00AC66B8" w:rsidRDefault="00AC66B8" w:rsidP="00AC66B8">
      <w:pPr>
        <w:shd w:val="clear" w:color="auto" w:fill="FFFFFF"/>
        <w:tabs>
          <w:tab w:val="left" w:pos="709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Понятийный статус И. непосредственно связан со вторым значением термина, сохраняя первое в качестве технического условия всякого творчества. 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Картотека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(от греч. </w:t>
      </w:r>
      <w:proofErr w:type="spellStart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theke</w:t>
      </w:r>
      <w:proofErr w:type="spellEnd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вместилище, ящик) – совокупность, набор карточек-носителей информации, объединенных, систематизированных и размещенных в каком-либо порядке: по алфавиту, темам, срокам…</w:t>
      </w:r>
      <w:proofErr w:type="gramEnd"/>
    </w:p>
    <w:p w:rsidR="00AC66B8" w:rsidRPr="00AC66B8" w:rsidRDefault="00AC66B8" w:rsidP="00AC66B8">
      <w:pPr>
        <w:shd w:val="clear" w:color="auto" w:fill="FFFFFF"/>
        <w:tabs>
          <w:tab w:val="left" w:pos="5259"/>
        </w:tabs>
        <w:overflowPunct w:val="0"/>
        <w:autoSpaceDE w:val="0"/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Качество услуги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–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совокупность характеристик услуги, определяющих ее способность удовлетворять установленные или предполагаемые потребности потребителя.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Клуб (любительское объединение)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–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организованная форма общественной самодеятельности, создаваемая на основе добровольности, общности творческих интересов и индивидуального членства участников с целью удовлетворения многообразных духовных запросов и интересов в свободное время.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Клубное учреждение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–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организация,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основной деятельностью которой является изучение, предоставление населению разнообразных услуг социально-культурного, просветительского,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оздоровительного и развлекательного характера, создание условий для занятий любительским художественным творчеством.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Коллектив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самодеятельного народного творчества – добровольное объединение любителей, основанное на общности интересов и совместной творческой деятельности, способствующей развитию дарований его участников, освоению и созданию ими культурных ценностей.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Кружок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–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распространенная первичная форма самодеятельности.</w:t>
      </w:r>
    </w:p>
    <w:p w:rsidR="00AC66B8" w:rsidRPr="00AC66B8" w:rsidRDefault="00AC66B8" w:rsidP="00AC66B8">
      <w:pPr>
        <w:shd w:val="clear" w:color="auto" w:fill="FFFFFF"/>
        <w:tabs>
          <w:tab w:val="left" w:pos="4395"/>
          <w:tab w:val="left" w:pos="8064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Культура народов и этнических общностей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–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устойчивая совокупность присущих отдельной национальной (этнической) группе общих мировоззренческих, нравственных и материальных ценностей, норм и образцов поведения, определяющих ее характерные особенности, признание ценности данных культур и проявление уважения к ним.</w:t>
      </w:r>
    </w:p>
    <w:p w:rsidR="00AC66B8" w:rsidRPr="00AC66B8" w:rsidRDefault="00AC66B8" w:rsidP="00AC66B8">
      <w:pPr>
        <w:shd w:val="clear" w:color="auto" w:fill="FFFFFF"/>
        <w:tabs>
          <w:tab w:val="left" w:pos="4395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Культурная деятельность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– деятельность по сохранению, созданию, распространению и освоению культурных ценностей.</w:t>
      </w:r>
    </w:p>
    <w:p w:rsidR="00AC66B8" w:rsidRPr="00AC66B8" w:rsidRDefault="00AC66B8" w:rsidP="00AC66B8">
      <w:pPr>
        <w:shd w:val="clear" w:color="auto" w:fill="FFFFFF"/>
        <w:tabs>
          <w:tab w:val="left" w:pos="4584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Культурно-досуговая деятельность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– деятельность по организации досуга, предоставлению разнообразных социально культурных услуг, созданию условий для занятий самодеятельным художественным творчеством.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AC66B8">
        <w:rPr>
          <w:rFonts w:eastAsia="Times New Roman" w:cs="Times New Roman"/>
          <w:b/>
          <w:sz w:val="32"/>
          <w:szCs w:val="32"/>
          <w:u w:val="single"/>
          <w:lang w:eastAsia="ru-RU"/>
        </w:rPr>
        <w:t>Культурные ценности</w:t>
      </w:r>
      <w:r w:rsidRPr="00AC66B8">
        <w:rPr>
          <w:rFonts w:eastAsia="Times New Roman" w:cs="Times New Roman"/>
          <w:sz w:val="32"/>
          <w:szCs w:val="32"/>
          <w:lang w:eastAsia="ru-RU"/>
        </w:rPr>
        <w:t xml:space="preserve">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 произведения культуры и искусства, результаты и  методы научных исследований культурной деятельности, имеющие историко-культурную 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sz w:val="32"/>
          <w:szCs w:val="32"/>
          <w:u w:val="single"/>
          <w:lang w:eastAsia="ru-RU"/>
        </w:rPr>
        <w:t>Культурные блага</w:t>
      </w:r>
      <w:r w:rsidRPr="00AC66B8">
        <w:rPr>
          <w:rFonts w:eastAsia="Times New Roman" w:cs="Times New Roman"/>
          <w:sz w:val="32"/>
          <w:szCs w:val="32"/>
          <w:lang w:eastAsia="ru-RU"/>
        </w:rPr>
        <w:t xml:space="preserve"> –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</w:p>
    <w:p w:rsidR="00AC66B8" w:rsidRPr="00AC66B8" w:rsidRDefault="00AC66B8" w:rsidP="00AC66B8">
      <w:pPr>
        <w:shd w:val="clear" w:color="auto" w:fill="FFFFFF"/>
        <w:tabs>
          <w:tab w:val="left" w:pos="4584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>Любитель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«охотник до чего-нибудь», «любящий что-нибудь», а также «дилетант, т. е. человек без должной специальной подготовки, которую он восполняет с опытом» </w:t>
      </w:r>
      <w:r w:rsidRPr="00AC66B8">
        <w:rPr>
          <w:rFonts w:eastAsia="Times New Roman" w:cs="Times New Roman"/>
          <w:i/>
          <w:color w:val="000000"/>
          <w:sz w:val="32"/>
          <w:szCs w:val="32"/>
          <w:lang w:eastAsia="ru-RU"/>
        </w:rPr>
        <w:t>(В. И. Даль).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C66B8" w:rsidRPr="00AC66B8" w:rsidRDefault="00AC66B8" w:rsidP="00AC66B8">
      <w:pPr>
        <w:shd w:val="clear" w:color="auto" w:fill="FFFFFF"/>
        <w:tabs>
          <w:tab w:val="left" w:pos="4584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Любительское движение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организация деятельности через общение и творчество к самореализации. Где общение происходит через предмет деятельности, а творчество – через практическую любительскую деятельность. 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>Любительское искусство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непрофессиональная творческая деятельность, направленная на создание эстетически-выразительных форм, базирующаяся на духовных потребностях и интересах человека.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Мастер народного художественного промысла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физическое лицо, которое изготавливает изделия определенного народного художественного промысла в соответствии с его традициями.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Материальная услуга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услуга по удовлетворению материально-бытовых потребностей потребителя услуг.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Методика</w:t>
      </w:r>
      <w:r w:rsidRPr="00AC66B8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(в социологии)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– система операций, процедур, приемов установления социальных фактов, их систематизации и средства их анализа.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Методика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(в контексте социокультурной деятельности) – система знаний о средствах, формах и методах, применяемых учреждениями культуры.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Методика культурно-досуговой деятельности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– диалектическое единство профессиональной деятельности организаторов и методистов (сценаристов, режиссеров и других специалистов) и участников культурно-досуговых программ и других посетителей учреждений культуры.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Методическая работа</w:t>
      </w:r>
      <w:r w:rsidRPr="00AC66B8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– 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1. целенаправленный, целостный, непрерывный процесс,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направленный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повышение профессионализма и квалификации работников как показателя качества кадрового потенциала организации;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2. непрерывный, целенаправленный процесс по изучению потребителя культурных услуг, содержания услуг и развития социально-культурных предложений.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Меценатство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– безвозмездная, как правило, продолжительная деятельность, связанная с систематической финансовой поддержкой творческой личности, коллектива.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Музей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научно-исследовательское и культурно-досуговое учреждение, которое осуществляет комплектование, учет и хранение, изучение и популяризацию памятников истории и культуры, природных объектов.</w:t>
      </w:r>
    </w:p>
    <w:p w:rsidR="00AC66B8" w:rsidRPr="00AC66B8" w:rsidRDefault="00AC66B8" w:rsidP="00AC66B8">
      <w:pPr>
        <w:shd w:val="clear" w:color="auto" w:fill="FFFFFF"/>
        <w:tabs>
          <w:tab w:val="left" w:pos="4787"/>
        </w:tabs>
        <w:suppressAutoHyphens/>
        <w:spacing w:line="264" w:lineRule="auto"/>
        <w:jc w:val="both"/>
        <w:rPr>
          <w:rFonts w:eastAsia="DejaVu Sans Mono" w:cs="Times New Roman"/>
          <w:color w:val="000000"/>
          <w:kern w:val="1"/>
          <w:sz w:val="32"/>
          <w:szCs w:val="32"/>
          <w:lang w:eastAsia="ar-SA"/>
        </w:rPr>
      </w:pPr>
      <w:r w:rsidRPr="00AC66B8">
        <w:rPr>
          <w:rFonts w:eastAsia="DejaVu Sans Mono" w:cs="Times New Roman"/>
          <w:b/>
          <w:bCs/>
          <w:color w:val="000000"/>
          <w:kern w:val="1"/>
          <w:sz w:val="32"/>
          <w:szCs w:val="32"/>
          <w:u w:val="single"/>
          <w:lang w:eastAsia="ar-SA"/>
        </w:rPr>
        <w:t>Народная традиционная культура</w:t>
      </w:r>
      <w:r w:rsidRPr="00AC66B8">
        <w:rPr>
          <w:rFonts w:eastAsia="DejaVu Sans Mono" w:cs="Times New Roman"/>
          <w:b/>
          <w:bCs/>
          <w:color w:val="000000"/>
          <w:kern w:val="1"/>
          <w:sz w:val="32"/>
          <w:szCs w:val="32"/>
          <w:lang w:eastAsia="ar-SA"/>
        </w:rPr>
        <w:t>.</w:t>
      </w:r>
      <w:r w:rsidRPr="00AC66B8">
        <w:rPr>
          <w:rFonts w:eastAsia="DejaVu Sans Mono" w:cs="Times New Roman"/>
          <w:color w:val="000000"/>
          <w:kern w:val="1"/>
          <w:sz w:val="32"/>
          <w:szCs w:val="32"/>
          <w:lang w:eastAsia="ar-SA"/>
        </w:rPr>
        <w:t xml:space="preserve"> В настоящее время у государства и общества отсутствует единое понимание определения «народная традиционная культура». Оно отсутствует в федеральном законодательстве. Выделение области народной традиционной культуры основано на трех ключевых категориях, имеющих смысловую взаимосвязь: культура – традиция – народ. Фольклор (</w:t>
      </w:r>
      <w:proofErr w:type="spellStart"/>
      <w:r w:rsidRPr="00AC66B8">
        <w:rPr>
          <w:rFonts w:eastAsia="DejaVu Sans Mono" w:cs="Times New Roman"/>
          <w:i/>
          <w:color w:val="000000"/>
          <w:kern w:val="1"/>
          <w:sz w:val="32"/>
          <w:szCs w:val="32"/>
          <w:lang w:eastAsia="ar-SA"/>
        </w:rPr>
        <w:t>Folk-lore</w:t>
      </w:r>
      <w:proofErr w:type="spellEnd"/>
      <w:r w:rsidRPr="00AC66B8">
        <w:rPr>
          <w:rFonts w:eastAsia="DejaVu Sans Mono" w:cs="Times New Roman"/>
          <w:i/>
          <w:color w:val="000000"/>
          <w:kern w:val="1"/>
          <w:sz w:val="32"/>
          <w:szCs w:val="32"/>
          <w:lang w:eastAsia="ar-SA"/>
        </w:rPr>
        <w:t xml:space="preserve"> с англ.</w:t>
      </w:r>
      <w:r w:rsidRPr="00AC66B8">
        <w:rPr>
          <w:rFonts w:eastAsia="DejaVu Sans Mono" w:cs="Times New Roman"/>
          <w:color w:val="000000"/>
          <w:kern w:val="1"/>
          <w:sz w:val="32"/>
          <w:szCs w:val="32"/>
          <w:lang w:eastAsia="ar-SA"/>
        </w:rPr>
        <w:t xml:space="preserve">: народная мудрость, народное знание), народная музыка, хореография, декоративно-прикладное искусство являются неразрывно связанными частями единой системы традиционной культуры, отражающими сумму представлений человека о мироздании, систему образов и языка, верований, умений, обычаев и нравов. В совокупности все они воплощаются в формах общинной и семейной обрядово-праздничной жизни, хозяйственной и производственной деятельности. </w:t>
      </w:r>
    </w:p>
    <w:p w:rsidR="00AC66B8" w:rsidRPr="00AC66B8" w:rsidRDefault="00AC66B8" w:rsidP="00AC66B8">
      <w:pPr>
        <w:shd w:val="clear" w:color="auto" w:fill="FFFFFF"/>
        <w:tabs>
          <w:tab w:val="left" w:pos="4395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Народный художественный промысел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промыслов.</w:t>
      </w:r>
    </w:p>
    <w:p w:rsidR="00AC66B8" w:rsidRPr="00AC66B8" w:rsidRDefault="00AC66B8" w:rsidP="00AC66B8">
      <w:pPr>
        <w:shd w:val="clear" w:color="auto" w:fill="FFFFFF"/>
        <w:tabs>
          <w:tab w:val="left" w:pos="4395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Национально-культурная автономия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–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iCs/>
          <w:color w:val="000000"/>
          <w:sz w:val="32"/>
          <w:szCs w:val="32"/>
          <w:u w:val="single"/>
          <w:lang w:eastAsia="ru-RU"/>
        </w:rPr>
        <w:t>«Нематериальное культурное наследие»</w:t>
      </w:r>
      <w:r w:rsidRPr="00AC66B8"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 xml:space="preserve">– обычаи, формы представления и выражения,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 Такое нематериальное культурное наследие, передаваемое от </w:t>
      </w:r>
      <w:r w:rsidRPr="00AC66B8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>поколения поколению, постоянно воссоздается сообществами и группами в зависимости от окружающей их среды, их взаимодействия с природой и их истории и формирует у них чувство самобытности и преемственности, содействуя тем самым уважению культурного разнообразия и творчеству человека.</w:t>
      </w:r>
    </w:p>
    <w:p w:rsidR="00AC66B8" w:rsidRPr="00AC66B8" w:rsidRDefault="00AC66B8" w:rsidP="00AC66B8">
      <w:pPr>
        <w:shd w:val="clear" w:color="auto" w:fill="FFFFFF"/>
        <w:tabs>
          <w:tab w:val="left" w:pos="709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Областные, муниципальные целевые программы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перспективы экономического, социального и национального развития с точки </w:t>
      </w:r>
      <w:proofErr w:type="gramStart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зрения воздействия результатов реализации данных программ</w:t>
      </w:r>
      <w:proofErr w:type="gramEnd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сохранение и развитие культуры, а также влияния самой культуры на эти результаты.</w:t>
      </w:r>
    </w:p>
    <w:p w:rsidR="00AC66B8" w:rsidRPr="00AC66B8" w:rsidRDefault="00AC66B8" w:rsidP="00AC66B8">
      <w:pPr>
        <w:shd w:val="clear" w:color="auto" w:fill="FFFFFF"/>
        <w:tabs>
          <w:tab w:val="left" w:pos="4591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Обряд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традиционная форма передачи культуры новым поколениям. Система специфических действий, копируемая каждым новым поколением. Носит символический характер.</w:t>
      </w:r>
    </w:p>
    <w:p w:rsidR="00AC66B8" w:rsidRPr="00AC66B8" w:rsidRDefault="00AC66B8" w:rsidP="00AC66B8">
      <w:pPr>
        <w:shd w:val="clear" w:color="auto" w:fill="FFFFFF"/>
        <w:tabs>
          <w:tab w:val="left" w:pos="4591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Обычай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общепринятый порядок, традиционно установившиеся правила поведения, действия и т. д., копируемый новыми поколениями.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Отдых</w:t>
      </w:r>
      <w:r w:rsidRPr="00AC66B8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sz w:val="32"/>
          <w:szCs w:val="32"/>
          <w:lang w:eastAsia="ru-RU"/>
        </w:rPr>
        <w:t>– любая деятельность или бездеятельность, направленная на восстановление сил человека, которая может осуществляться как на территории постоянного проживания человека, так и за ее пределами</w:t>
      </w:r>
      <w:r w:rsidRPr="00AC66B8">
        <w:rPr>
          <w:rFonts w:eastAsia="Times New Roman" w:cs="Times New Roman"/>
          <w:i/>
          <w:iCs/>
          <w:sz w:val="32"/>
          <w:szCs w:val="32"/>
          <w:lang w:eastAsia="ru-RU"/>
        </w:rPr>
        <w:t>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Показатель качества услуги (обслуживания)</w:t>
      </w:r>
      <w:r w:rsidRPr="00AC66B8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–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количественная характеристика одного или нескольких свойств услуги (обслуживания), составляющих ее (его) качество.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Рекреация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(от</w:t>
      </w:r>
      <w:proofErr w:type="gramStart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л</w:t>
      </w:r>
      <w:proofErr w:type="gramEnd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ат. «</w:t>
      </w:r>
      <w:proofErr w:type="spellStart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recreatio</w:t>
      </w:r>
      <w:proofErr w:type="spellEnd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» – букв. восстановление) – отдых, восстановление сил человека, израсходованных в процессе определенной деятельности. </w:t>
      </w:r>
    </w:p>
    <w:p w:rsidR="00AC66B8" w:rsidRPr="00AC66B8" w:rsidRDefault="00AC66B8" w:rsidP="00AC66B8">
      <w:pPr>
        <w:pageBreakBefore/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Ритуал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(от лат</w:t>
      </w:r>
      <w:proofErr w:type="gramStart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gramStart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брядовый) – </w:t>
      </w:r>
    </w:p>
    <w:p w:rsidR="00AC66B8" w:rsidRPr="00AC66B8" w:rsidRDefault="00AC66B8" w:rsidP="00AC66B8">
      <w:pPr>
        <w:numPr>
          <w:ilvl w:val="0"/>
          <w:numId w:val="1"/>
        </w:numPr>
        <w:tabs>
          <w:tab w:val="left" w:pos="426"/>
        </w:tabs>
        <w:suppressAutoHyphens/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исторически сложившаяся форма сложного символического поведения, упорядоченная система действий; выражает социально-культурные и религиозные ценности;</w:t>
      </w:r>
    </w:p>
    <w:p w:rsidR="00AC66B8" w:rsidRPr="00AC66B8" w:rsidRDefault="00AC66B8" w:rsidP="00AC66B8">
      <w:pPr>
        <w:numPr>
          <w:ilvl w:val="0"/>
          <w:numId w:val="1"/>
        </w:numPr>
        <w:tabs>
          <w:tab w:val="left" w:pos="426"/>
        </w:tabs>
        <w:suppressAutoHyphens/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традиционно выработанный метод социального воспитания;</w:t>
      </w:r>
    </w:p>
    <w:p w:rsidR="00AC66B8" w:rsidRPr="00AC66B8" w:rsidRDefault="00AC66B8" w:rsidP="00AC66B8">
      <w:pPr>
        <w:numPr>
          <w:ilvl w:val="0"/>
          <w:numId w:val="1"/>
        </w:numPr>
        <w:tabs>
          <w:tab w:val="left" w:pos="426"/>
        </w:tabs>
        <w:suppressAutoHyphens/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кульминационная часть обряда, где происходит переход личности из одного личностно-социального качества в иное.</w:t>
      </w:r>
    </w:p>
    <w:p w:rsidR="00AC66B8" w:rsidRPr="00AC66B8" w:rsidRDefault="00AC66B8" w:rsidP="00AC66B8">
      <w:pPr>
        <w:shd w:val="clear" w:color="auto" w:fill="FFFFFF"/>
        <w:tabs>
          <w:tab w:val="left" w:pos="4591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Самодеятельное (любительское) народное творчество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совокупность произведений различных видов и жанров, созданных народом на основе его самобытных традиций, а также своеобразные формы и способы художественно-творческой деятельности.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Свободное время</w:t>
      </w:r>
      <w:r w:rsidRPr="00AC66B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– </w:t>
      </w:r>
      <w:r w:rsidRPr="00AC66B8">
        <w:rPr>
          <w:rFonts w:eastAsia="Times New Roman" w:cs="Times New Roman"/>
          <w:sz w:val="32"/>
          <w:szCs w:val="32"/>
          <w:lang w:eastAsia="ru-RU"/>
        </w:rPr>
        <w:t xml:space="preserve">часть внерабочего времени, не связанная с удовлетворением естественных потребностей и отведенная для исполнения деятельности нетрудового характера </w:t>
      </w:r>
    </w:p>
    <w:p w:rsidR="00AC66B8" w:rsidRPr="00AC66B8" w:rsidRDefault="00AC66B8" w:rsidP="00AC66B8">
      <w:pPr>
        <w:shd w:val="clear" w:color="auto" w:fill="FFFFFF"/>
        <w:tabs>
          <w:tab w:val="left" w:pos="5367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Сельское клубное учреждени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е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– клубное учреждение, расположенное на территории сельского поселения.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>Социально-культурная деятельность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деятельность социальных субъектов, сущность и содержание которой составляют процессы сохранения, трансляции, освоения и развития традиций, ценностей, норм в сфере художественной, исторической, духовно-нравственной, экологической и политической культуры. 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Социокультурная деятельность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– это сфера деятельности, направленная на стимулирование у различных социальных групп населения инициативы и творчества, на формирование социально-психологического комфорта у людей, на преобразование окружающей микросреды (семья, друзья, сослуживцы и т. д.).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Социально-культурный заказ (СКЗ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– форма договорных отношений между муниципальными органами культуры и коллективом культурно-досугового учреждения, выражающаяся в достигнутом соглашении о разработке и реализации социально-значимого культурного проекта, целевой творческой программы. СКЗ финансируется в порядке сверхнормативного финансирования по программно-целевому принципу.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Социально-культурная услуга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услуга по удовлетворению духовных, интеллектуальных потребностей и поддержание нормальной жизнедеятельности потребителя.</w:t>
      </w:r>
    </w:p>
    <w:p w:rsidR="00AC66B8" w:rsidRPr="00AC66B8" w:rsidRDefault="00AC66B8" w:rsidP="00AC66B8">
      <w:pPr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Спонсорство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–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вид финансовой поддержки культурных нужд, рассчитанный на получение косвенного эффекта от сделанных вложений (создание положительного имиджа фирмы, получение налоговых льгот, реклама и т. д.)</w:t>
      </w:r>
    </w:p>
    <w:p w:rsidR="00AC66B8" w:rsidRPr="00AC66B8" w:rsidRDefault="00AC66B8" w:rsidP="00AC66B8">
      <w:pPr>
        <w:shd w:val="clear" w:color="auto" w:fill="FFFFFF"/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Стандарт на услугу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–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стандарт, устанавливающий требования, которым должна удовлетворять услуга, с </w:t>
      </w:r>
      <w:proofErr w:type="gramStart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тем</w:t>
      </w:r>
      <w:proofErr w:type="gramEnd"/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чтобы обеспечить соответствие ее назначению.</w:t>
      </w:r>
    </w:p>
    <w:p w:rsidR="00AC66B8" w:rsidRPr="00AC66B8" w:rsidRDefault="00AC66B8" w:rsidP="00AC66B8">
      <w:pPr>
        <w:shd w:val="clear" w:color="auto" w:fill="FFFFFF"/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Субъекты культурной деятельности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– физические и юридические лица, участвующие в культурной деятельности.</w:t>
      </w:r>
    </w:p>
    <w:p w:rsidR="00AC66B8" w:rsidRPr="00AC66B8" w:rsidRDefault="00AC66B8" w:rsidP="00AC66B8">
      <w:pPr>
        <w:shd w:val="clear" w:color="auto" w:fill="FFFFFF"/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Сфера обслуживания населения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– с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овокупность предприятий, организаций и физических лиц, оказывающих услуги населению.</w:t>
      </w:r>
    </w:p>
    <w:p w:rsidR="00AC66B8" w:rsidRPr="00AC66B8" w:rsidRDefault="00AC66B8" w:rsidP="00AC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4" w:lineRule="auto"/>
        <w:jc w:val="both"/>
        <w:rPr>
          <w:rFonts w:eastAsia="Times New Roman" w:cs="Times New Roman"/>
          <w:kern w:val="1"/>
          <w:sz w:val="32"/>
          <w:szCs w:val="32"/>
          <w:lang w:eastAsia="ar-SA"/>
        </w:rPr>
      </w:pPr>
      <w:r w:rsidRPr="00AC66B8">
        <w:rPr>
          <w:rFonts w:eastAsia="Times New Roman" w:cs="Times New Roman"/>
          <w:b/>
          <w:kern w:val="1"/>
          <w:sz w:val="32"/>
          <w:szCs w:val="32"/>
          <w:u w:val="single"/>
          <w:lang w:eastAsia="ar-SA"/>
        </w:rPr>
        <w:t>Творческая деятельность</w:t>
      </w:r>
      <w:r w:rsidRPr="00AC66B8">
        <w:rPr>
          <w:rFonts w:eastAsia="Times New Roman" w:cs="Times New Roman"/>
          <w:kern w:val="1"/>
          <w:sz w:val="32"/>
          <w:szCs w:val="32"/>
          <w:lang w:eastAsia="ar-SA"/>
        </w:rPr>
        <w:t xml:space="preserve"> –  создание  культурных  ценностей  и  их интерпретация.</w:t>
      </w:r>
    </w:p>
    <w:p w:rsidR="00AC66B8" w:rsidRPr="00AC66B8" w:rsidRDefault="00AC66B8" w:rsidP="00AC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4" w:lineRule="auto"/>
        <w:jc w:val="both"/>
        <w:rPr>
          <w:rFonts w:eastAsia="Times New Roman" w:cs="Times New Roman"/>
          <w:kern w:val="1"/>
          <w:sz w:val="32"/>
          <w:szCs w:val="32"/>
          <w:lang w:eastAsia="ar-SA"/>
        </w:rPr>
      </w:pPr>
      <w:proofErr w:type="gramStart"/>
      <w:r w:rsidRPr="00AC66B8">
        <w:rPr>
          <w:rFonts w:eastAsia="Times New Roman" w:cs="Times New Roman"/>
          <w:b/>
          <w:kern w:val="1"/>
          <w:sz w:val="32"/>
          <w:szCs w:val="32"/>
          <w:u w:val="single"/>
          <w:lang w:eastAsia="ar-SA"/>
        </w:rPr>
        <w:t>Творческий работник</w:t>
      </w:r>
      <w:r w:rsidRPr="00AC66B8">
        <w:rPr>
          <w:rFonts w:eastAsia="Times New Roman" w:cs="Times New Roman"/>
          <w:kern w:val="1"/>
          <w:sz w:val="32"/>
          <w:szCs w:val="32"/>
          <w:lang w:eastAsia="ar-SA"/>
        </w:rPr>
        <w:t xml:space="preserve">  –  физическое  лицо,  которое  создает  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конвенцией об авторском праве,  Бернской конвенцией</w:t>
      </w:r>
      <w:proofErr w:type="gramEnd"/>
      <w:r w:rsidRPr="00AC66B8">
        <w:rPr>
          <w:rFonts w:eastAsia="Times New Roman" w:cs="Times New Roman"/>
          <w:kern w:val="1"/>
          <w:sz w:val="32"/>
          <w:szCs w:val="32"/>
          <w:lang w:eastAsia="ar-SA"/>
        </w:rPr>
        <w:t xml:space="preserve"> об охране произведений литературы и искусства, Римской конвенцией об охране прав артистов-исполнителей, производителей фонограмм и работников органов радиовещания).</w:t>
      </w:r>
    </w:p>
    <w:p w:rsidR="00AC66B8" w:rsidRPr="00AC66B8" w:rsidRDefault="00AC66B8" w:rsidP="00AC66B8">
      <w:pPr>
        <w:shd w:val="clear" w:color="auto" w:fill="FFFFFF"/>
        <w:tabs>
          <w:tab w:val="left" w:pos="4591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Творческое варьирование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одна из форм проявления народного творчества, основной метод воспроизведения типового образца изделия народного художественного промысла, который предусматривает внесение изменений и дополнений в композиционное, цветовое, орнаментальное, пластическое и иное художественное решение изделия, не приводящих к снижению художественного уровня и качества изготовления изделия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народного художественного промысла в сравнении с его типовыми образцами.</w:t>
      </w:r>
      <w:proofErr w:type="gramEnd"/>
    </w:p>
    <w:p w:rsidR="00AC66B8" w:rsidRPr="00AC66B8" w:rsidRDefault="00AC66B8" w:rsidP="00AC66B8">
      <w:pPr>
        <w:shd w:val="clear" w:color="auto" w:fill="FFFFFF"/>
        <w:tabs>
          <w:tab w:val="left" w:pos="5745"/>
        </w:tabs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Услуга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 результат непосредственного взаимодействия исполнителя и потребителя, а также собственной деятельности исполнителя по удовлетворению потребности потребителя.</w:t>
      </w:r>
    </w:p>
    <w:p w:rsidR="00AC66B8" w:rsidRPr="00AC66B8" w:rsidRDefault="00AC66B8" w:rsidP="00AC66B8">
      <w:pPr>
        <w:shd w:val="clear" w:color="auto" w:fill="FFFFFF"/>
        <w:spacing w:line="264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Услуги учреждений (организации) культуры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(в </w:t>
      </w:r>
      <w:r w:rsidRPr="00AC66B8">
        <w:rPr>
          <w:rFonts w:eastAsia="Times New Roman" w:cs="Times New Roman"/>
          <w:bCs/>
          <w:color w:val="000000"/>
          <w:sz w:val="32"/>
          <w:szCs w:val="32"/>
          <w:lang w:eastAsia="ru-RU"/>
        </w:rPr>
        <w:t>том</w:t>
      </w:r>
      <w:r w:rsidRPr="00AC66B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числе рекреационные услуги)</w:t>
      </w:r>
      <w:r w:rsidRPr="00AC66B8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AC66B8">
        <w:rPr>
          <w:rFonts w:eastAsia="Times New Roman" w:cs="Times New Roman"/>
          <w:color w:val="000000"/>
          <w:sz w:val="32"/>
          <w:szCs w:val="32"/>
          <w:lang w:eastAsia="ru-RU"/>
        </w:rPr>
        <w:t>– деятельность, результаты которой не имеют материального выражения, реализуются и потребляются в процессе осуществления культурной творческой и досуговой деятельности учреждения культуры.</w:t>
      </w:r>
    </w:p>
    <w:p w:rsidR="00AC66B8" w:rsidRDefault="00AC66B8" w:rsidP="00AC66B8">
      <w:pPr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C66B8" w:rsidRDefault="00AC66B8" w:rsidP="00AC66B8">
      <w:pPr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C66B8" w:rsidRDefault="00AC66B8" w:rsidP="00AC66B8">
      <w:pPr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C66B8" w:rsidRDefault="00AC66B8" w:rsidP="00AC66B8">
      <w:pPr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C66B8" w:rsidRPr="00AC66B8" w:rsidRDefault="00AC66B8" w:rsidP="00AC66B8">
      <w:pPr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C66B8">
        <w:rPr>
          <w:rFonts w:eastAsia="Times New Roman" w:cs="Times New Roman"/>
          <w:b/>
          <w:bCs/>
          <w:sz w:val="32"/>
          <w:szCs w:val="32"/>
          <w:lang w:eastAsia="ru-RU"/>
        </w:rPr>
        <w:t>Основные направления социокультурной деятельности:</w:t>
      </w:r>
    </w:p>
    <w:p w:rsidR="00AC66B8" w:rsidRPr="00AC66B8" w:rsidRDefault="00AC66B8" w:rsidP="00AC66B8">
      <w:pPr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C66B8" w:rsidRPr="00AC66B8" w:rsidRDefault="00AC66B8" w:rsidP="00AC66B8">
      <w:pPr>
        <w:numPr>
          <w:ilvl w:val="0"/>
          <w:numId w:val="2"/>
        </w:numPr>
        <w:tabs>
          <w:tab w:val="left" w:pos="10080"/>
        </w:tabs>
        <w:suppressAutoHyphens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>работа по реабилитации людей с ограниченными возможностями</w:t>
      </w:r>
    </w:p>
    <w:p w:rsidR="00AC66B8" w:rsidRPr="00AC66B8" w:rsidRDefault="00AC66B8" w:rsidP="00AC66B8">
      <w:pPr>
        <w:numPr>
          <w:ilvl w:val="0"/>
          <w:numId w:val="2"/>
        </w:numPr>
        <w:tabs>
          <w:tab w:val="left" w:pos="10080"/>
        </w:tabs>
        <w:suppressAutoHyphens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>работа по пропаганде здорового образа жизни</w:t>
      </w:r>
    </w:p>
    <w:p w:rsidR="00AC66B8" w:rsidRPr="00AC66B8" w:rsidRDefault="00AC66B8" w:rsidP="00AC66B8">
      <w:pPr>
        <w:numPr>
          <w:ilvl w:val="0"/>
          <w:numId w:val="2"/>
        </w:numPr>
        <w:tabs>
          <w:tab w:val="left" w:pos="10080"/>
        </w:tabs>
        <w:suppressAutoHyphens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>работа с несовершеннолетними правонарушителями</w:t>
      </w:r>
    </w:p>
    <w:p w:rsidR="00AC66B8" w:rsidRPr="00AC66B8" w:rsidRDefault="00AC66B8" w:rsidP="00AC66B8">
      <w:pPr>
        <w:numPr>
          <w:ilvl w:val="0"/>
          <w:numId w:val="2"/>
        </w:numPr>
        <w:tabs>
          <w:tab w:val="left" w:pos="10080"/>
        </w:tabs>
        <w:suppressAutoHyphens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 xml:space="preserve">пропаганда фольклорных традиций </w:t>
      </w:r>
    </w:p>
    <w:p w:rsidR="00AC66B8" w:rsidRPr="00AC66B8" w:rsidRDefault="00AC66B8" w:rsidP="00AC66B8">
      <w:pPr>
        <w:numPr>
          <w:ilvl w:val="0"/>
          <w:numId w:val="2"/>
        </w:numPr>
        <w:tabs>
          <w:tab w:val="left" w:pos="10080"/>
        </w:tabs>
        <w:suppressAutoHyphens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>национальная культура</w:t>
      </w:r>
    </w:p>
    <w:p w:rsidR="00AC66B8" w:rsidRPr="00AC66B8" w:rsidRDefault="00AC66B8" w:rsidP="00AC66B8">
      <w:pPr>
        <w:numPr>
          <w:ilvl w:val="0"/>
          <w:numId w:val="2"/>
        </w:numPr>
        <w:tabs>
          <w:tab w:val="left" w:pos="10080"/>
        </w:tabs>
        <w:suppressAutoHyphens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>работа с детьми</w:t>
      </w:r>
    </w:p>
    <w:p w:rsidR="00AC66B8" w:rsidRPr="00AC66B8" w:rsidRDefault="00AC66B8" w:rsidP="00AC66B8">
      <w:pPr>
        <w:numPr>
          <w:ilvl w:val="0"/>
          <w:numId w:val="2"/>
        </w:numPr>
        <w:tabs>
          <w:tab w:val="left" w:pos="10080"/>
        </w:tabs>
        <w:suppressAutoHyphens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>патриотическое воспитание</w:t>
      </w:r>
    </w:p>
    <w:p w:rsidR="00AC66B8" w:rsidRPr="00AC66B8" w:rsidRDefault="00AC66B8" w:rsidP="00AC66B8">
      <w:pPr>
        <w:numPr>
          <w:ilvl w:val="0"/>
          <w:numId w:val="2"/>
        </w:numPr>
        <w:tabs>
          <w:tab w:val="left" w:pos="10080"/>
        </w:tabs>
        <w:suppressAutoHyphens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>работа по правовому просвещению избирателей</w:t>
      </w:r>
    </w:p>
    <w:p w:rsidR="00AC66B8" w:rsidRPr="00AC66B8" w:rsidRDefault="00AC66B8" w:rsidP="00AC66B8">
      <w:pPr>
        <w:numPr>
          <w:ilvl w:val="0"/>
          <w:numId w:val="2"/>
        </w:numPr>
        <w:tabs>
          <w:tab w:val="left" w:pos="10080"/>
        </w:tabs>
        <w:suppressAutoHyphens/>
        <w:jc w:val="both"/>
        <w:rPr>
          <w:rFonts w:eastAsia="Times New Roman" w:cs="Times New Roman"/>
          <w:sz w:val="32"/>
          <w:szCs w:val="32"/>
          <w:lang w:eastAsia="ru-RU"/>
        </w:rPr>
      </w:pPr>
      <w:r w:rsidRPr="00AC66B8">
        <w:rPr>
          <w:rFonts w:eastAsia="Times New Roman" w:cs="Times New Roman"/>
          <w:sz w:val="32"/>
          <w:szCs w:val="32"/>
          <w:lang w:eastAsia="ru-RU"/>
        </w:rPr>
        <w:t>работа с семьей</w:t>
      </w:r>
    </w:p>
    <w:p w:rsidR="00151DDF" w:rsidRDefault="00151DDF"/>
    <w:sectPr w:rsidR="0015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Arial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36A1899"/>
    <w:multiLevelType w:val="multilevel"/>
    <w:tmpl w:val="BA0CF2C6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8"/>
    <w:rsid w:val="00151DDF"/>
    <w:rsid w:val="00A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dict/lopatnikov/article/lop/lop-051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dict/lopatnikov/article/lop/lop-02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jurid/article/jur1/jur-0049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ovari.yandex.ru/dict/milchin/article/mil/mil-012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2301</Words>
  <Characters>13119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2014-10-04T06:41:00Z</dcterms:created>
  <dcterms:modified xsi:type="dcterms:W3CDTF">2014-10-04T06:48:00Z</dcterms:modified>
</cp:coreProperties>
</file>